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9C52" w14:textId="251615B3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Regimento Interno do Comitê de</w:t>
      </w:r>
      <w:r w:rsidRPr="0042365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Remuneração</w:t>
      </w:r>
    </w:p>
    <w:p w14:paraId="4870F9AC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F05F708" w14:textId="34A11C84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 Conselho de Administração da </w:t>
      </w:r>
      <w:proofErr w:type="spellStart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Bioceres</w:t>
      </w:r>
      <w:proofErr w:type="spellEnd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Crop </w:t>
      </w:r>
      <w:proofErr w:type="spellStart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Solutions</w:t>
      </w:r>
      <w:proofErr w:type="spellEnd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proofErr w:type="spellStart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Corp</w:t>
      </w:r>
      <w:proofErr w:type="spellEnd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. (doravante,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"</w:t>
      </w:r>
      <w:proofErr w:type="spellStart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Bioceres</w:t>
      </w:r>
      <w:proofErr w:type="spellEnd"/>
      <w:r w:rsidRPr="00423652">
        <w:rPr>
          <w:rFonts w:ascii="Times New Roman" w:hAnsi="Times New Roman" w:cs="Times New Roman"/>
          <w:sz w:val="24"/>
          <w:szCs w:val="24"/>
          <w:lang w:val="pt"/>
        </w:rPr>
        <w:t>" 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/ou 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"Companhia") desenvolveu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adotou este </w:t>
      </w:r>
      <w:r w:rsidR="00D6339C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Regimento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relativo ao funcionamento e responsabilidades </w:t>
      </w:r>
      <w:r w:rsidR="0069565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</w:t>
      </w:r>
      <w:r w:rsidR="00E74651"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 de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Remuneração </w:t>
      </w:r>
      <w:r w:rsidR="00695653">
        <w:rPr>
          <w:rFonts w:ascii="Times New Roman" w:hAnsi="Times New Roman" w:cs="Times New Roman"/>
          <w:sz w:val="24"/>
          <w:szCs w:val="24"/>
          <w:lang w:val="pt"/>
        </w:rPr>
        <w:t xml:space="preserve">da Companhia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(doravante, o "Regimento Interno").</w:t>
      </w:r>
    </w:p>
    <w:p w14:paraId="4637106B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1B01AB" w14:textId="68671CB2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São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atribuições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responsabilidades</w:t>
      </w:r>
      <w:r w:rsidR="003C1B7F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do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Comitê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Remuneração: (i)</w:t>
      </w:r>
      <w:r w:rsidR="00D20C01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formular</w:t>
      </w:r>
      <w:r w:rsidR="00E74651"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 estabelecer a política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remuneração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Conselho de Administração da Companhia nos termos do regulamentação aplicável; (</w:t>
      </w:r>
      <w:proofErr w:type="spellStart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ii</w:t>
      </w:r>
      <w:proofErr w:type="spellEnd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) formular e estabelecer a polític</w:t>
      </w:r>
      <w:r w:rsidR="00E74651"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remuneração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5926FF">
        <w:rPr>
          <w:rFonts w:ascii="Times New Roman" w:hAnsi="Times New Roman" w:cs="Times New Roman"/>
          <w:sz w:val="24"/>
          <w:szCs w:val="24"/>
          <w:lang w:val="pt"/>
        </w:rPr>
        <w:t>dos</w:t>
      </w:r>
      <w:r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="00F216DA"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Diretores </w:t>
      </w:r>
      <w:r w:rsidR="0015563B"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Executivos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(conforme abaixo definida) da Companhia; (</w:t>
      </w:r>
      <w:proofErr w:type="spellStart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iii</w:t>
      </w:r>
      <w:proofErr w:type="spellEnd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) realizar as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avaliações de </w:t>
      </w:r>
      <w:r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desempenho  dos Diretores </w:t>
      </w:r>
      <w:r w:rsidR="00340FC3"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Executivos </w:t>
      </w:r>
      <w:r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da Companhia; (</w:t>
      </w:r>
      <w:proofErr w:type="spellStart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iv</w:t>
      </w:r>
      <w:proofErr w:type="spellEnd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) submeter ao Conselho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as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avaliações de desempenho</w:t>
      </w:r>
      <w:r w:rsidR="00E74651"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dos </w:t>
      </w:r>
      <w:r w:rsidR="0015563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Executivo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s e da administração;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(v)  identificar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recomendar ao Comitê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Governança pessoas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qualificadas e aptas a exercer</w:t>
      </w:r>
      <w:r w:rsidR="00010570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em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</w:t>
      </w:r>
      <w:r w:rsidR="00010570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cargo</w:t>
      </w:r>
      <w:r w:rsidR="00010570"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</w:t>
      </w:r>
      <w:r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 Diretores</w:t>
      </w:r>
      <w:r w:rsidR="00010570"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Executivos</w:t>
      </w:r>
      <w:r w:rsidRPr="005926F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Companhia.</w:t>
      </w:r>
    </w:p>
    <w:p w14:paraId="5CDF0C0B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1BF874" w14:textId="73DDF6A8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1. Composição e Funcionamento do Comitê de Remuneração</w:t>
      </w:r>
    </w:p>
    <w:p w14:paraId="254C841E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B175362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1.1.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val="pt"/>
        </w:rPr>
        <w:t>Composição</w:t>
      </w:r>
    </w:p>
    <w:p w14:paraId="28BC75E2" w14:textId="59F78DFC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Comitê de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Remuneração funcionará como órgão e será composto por 3 (três)</w:t>
      </w:r>
      <w:r w:rsidR="00E74651" w:rsidRPr="004236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conselheiros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em exercício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regular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, que serão indicados pelo Conselho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dentre seus membros por maioria simples de votos.</w:t>
      </w:r>
    </w:p>
    <w:p w14:paraId="1FE2E2F1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0320AA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1.2.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val="pt"/>
        </w:rPr>
        <w:t>Funcionamento</w:t>
      </w:r>
    </w:p>
    <w:p w14:paraId="4DC71E9C" w14:textId="7F7A7A92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Comit</w:t>
      </w:r>
      <w:r w:rsid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Compensação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nomeará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,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="00AC6D4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em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sua primeira sessão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, um Presidente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 um Vice-Presidente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,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que substituirão o Presidente em caso de </w:t>
      </w:r>
      <w:r w:rsidR="00AC6D4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sua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ausência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impedimento,</w:t>
      </w:r>
      <w:r w:rsidR="00AC6D4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incapacidade ou morte d</w:t>
      </w:r>
      <w:r w:rsidR="00800AF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este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</w:t>
      </w:r>
    </w:p>
    <w:p w14:paraId="5EDB1873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A71F4C" w14:textId="10157716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Comit</w:t>
      </w:r>
      <w:r w:rsid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Remuneração</w:t>
      </w:r>
      <w:r w:rsid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reunir-se-á pelo menos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três vezes</w:t>
      </w:r>
      <w:r w:rsid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por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ano ou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menos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frequentemente, a pedido de qualquer dos seus membros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 As reuniões do Comit</w:t>
      </w:r>
      <w:r w:rsid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Compensação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serão convocadas pelo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Presidente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ou Vice-Presidente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, consoante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caso, mediante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a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devida notificação a cada um dos</w:t>
      </w:r>
      <w:r w:rsidR="004236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membro</w:t>
      </w:r>
      <w:r w:rsidR="00F4354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s </w:t>
      </w:r>
      <w:r w:rsidR="00F4079C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regulares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,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E06A20">
        <w:rPr>
          <w:rFonts w:ascii="Times New Roman" w:hAnsi="Times New Roman" w:cs="Times New Roman"/>
          <w:sz w:val="24"/>
          <w:szCs w:val="24"/>
          <w:lang w:val="pt"/>
        </w:rPr>
        <w:t>que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dever</w:t>
      </w:r>
      <w:r w:rsidR="00A41F3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ão ser endereçadas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aos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domicílios </w:t>
      </w:r>
      <w:r w:rsidR="00F941FC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informados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à Companhia por ocasião da aceitação do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cargo. A convocação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reunião deverá ser feita com antecedência mínima de 72 (setenta e duas) horas. O Comitê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Remuneração pode funcionar com a presença da maioria absoluta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seus membros, pessoalmente e/ou por</w:t>
      </w:r>
      <w:r w:rsidR="00AC43A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intermédio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meios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comunicação para transmissão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simultânea de som, imagens ou palavras. As decisões serão adotadas por</w:t>
      </w:r>
      <w:r w:rsid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maioria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 votos</w:t>
      </w:r>
      <w:r w:rsid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dos membros presentes na reunião. Em caso de empate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voto do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Presidente –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ou do Vice-Presidente, se agir em substituição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ao primeiro –</w:t>
      </w:r>
      <w:r w:rsid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decidirá. Em caso de ausência de qualquer dos seus membros,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1C11EC">
        <w:rPr>
          <w:rFonts w:ascii="Times New Roman" w:hAnsi="Times New Roman" w:cs="Times New Roman"/>
          <w:sz w:val="24"/>
          <w:szCs w:val="24"/>
          <w:lang w:val="pt"/>
        </w:rPr>
        <w:t>seu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suplente </w:t>
      </w:r>
      <w:r w:rsidR="00772B3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substitui</w:t>
      </w:r>
      <w:r w:rsidR="00772B3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rá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 As deliberações adotadas pelo Comitê de Remuneração deverão ser registradas no</w:t>
      </w:r>
      <w:r w:rsid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livro correspondente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 assinadas por todos os membros presentes à reunião. Todos os demais membros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do</w:t>
      </w:r>
      <w:r w:rsid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Conselho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poderão assistir às deliberações do Comitê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 Remuneração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,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com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direito a palavra, mas não </w:t>
      </w:r>
      <w:r w:rsidR="00D942F1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vot</w:t>
      </w:r>
      <w:r w:rsidR="00D942F1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</w:t>
      </w:r>
    </w:p>
    <w:p w14:paraId="01EB2A44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CC7231" w14:textId="7D34CA66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As ações propostas pelo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Comitê de</w:t>
      </w:r>
      <w:r w:rsidR="000A5823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Remuneração serão submetidas à apreciação do Conselho de Administração, informando</w:t>
      </w:r>
      <w:r w:rsidR="0060349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-se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previamente ao Presidente do Conselho para </w:t>
      </w:r>
      <w:r w:rsidR="0060349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su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 devida inclusão </w:t>
      </w:r>
      <w:r w:rsidR="0060349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em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agenda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correspondente.</w:t>
      </w:r>
    </w:p>
    <w:p w14:paraId="31F06585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458E9A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lastRenderedPageBreak/>
        <w:t xml:space="preserve">1.3.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val="pt"/>
        </w:rPr>
        <w:t>Duração do mandato</w:t>
      </w:r>
    </w:p>
    <w:p w14:paraId="6C2DE062" w14:textId="21AA1CDB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Os membros do Comitê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Remuneração exercerão suas funções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pelo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prazo fixado pelo Conselho de Administração no momento de sua nomeação, podendo ser reeleitos por tempo indeterminado. Uma vez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D5DFE"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expirado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</w:t>
      </w:r>
      <w:r w:rsidR="005D5DF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seu</w:t>
      </w:r>
      <w:r w:rsidR="005D5DFE">
        <w:rPr>
          <w:rFonts w:ascii="Times New Roman" w:hAnsi="Times New Roman" w:cs="Times New Roman"/>
          <w:sz w:val="24"/>
          <w:szCs w:val="24"/>
          <w:lang w:val="pt"/>
        </w:rPr>
        <w:t>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mandato</w:t>
      </w:r>
      <w:r w:rsidR="005D5DF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, os membros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Comit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ê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 Remuneração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continuarão a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manter o cargo até que seus sucessores tenham sido nomeados. </w:t>
      </w:r>
      <w:r w:rsidR="00E7545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conselheiro que perder sua capacidade como tal, por qualquer motivo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,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será automaticamente destituído do Comitê de Remuneração</w:t>
      </w:r>
      <w:r w:rsidR="0055264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</w:t>
      </w:r>
    </w:p>
    <w:p w14:paraId="6DD41935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06053D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1.4.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val="pt"/>
        </w:rPr>
        <w:t>Orçamento</w:t>
      </w:r>
    </w:p>
    <w:p w14:paraId="72A40921" w14:textId="4D0FE315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O 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omit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ê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tem </w:t>
      </w:r>
      <w:r w:rsidR="004C3CB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autoridade que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consider</w:t>
      </w:r>
      <w:r w:rsidR="004C3CB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ar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necessári</w:t>
      </w:r>
      <w:r w:rsidR="004C3CB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ou adequad</w:t>
      </w:r>
      <w:r w:rsidR="0087123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para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conservar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consultores, especialistas e outros profissionais independentes, a fim de cumprir suas funções e responsabilidades. Para tanto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, a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Assembleia Geral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Ordinária da Companhia aprovará</w:t>
      </w:r>
      <w:r w:rsidR="000A582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orçamento </w:t>
      </w:r>
      <w:r w:rsidR="000E518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destinado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0E5186">
        <w:rPr>
          <w:rFonts w:ascii="Times New Roman" w:hAnsi="Times New Roman" w:cs="Times New Roman"/>
          <w:sz w:val="24"/>
          <w:szCs w:val="24"/>
          <w:lang w:val="pt"/>
        </w:rPr>
        <w:t>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o Comitê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Remuneração, o qual </w:t>
      </w:r>
      <w:r w:rsidR="00D1489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deve prever </w:t>
      </w:r>
      <w:r w:rsidR="00265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 </w:t>
      </w:r>
      <w:r w:rsidR="00265774" w:rsidRPr="00132CE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possibilidade </w:t>
      </w:r>
      <w:r w:rsidRPr="00132CE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</w:t>
      </w:r>
      <w:r w:rsidR="000A5823" w:rsidRPr="00132CE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32CE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custos</w:t>
      </w:r>
      <w:r w:rsidRPr="00132CE7">
        <w:rPr>
          <w:rFonts w:ascii="Times New Roman" w:hAnsi="Times New Roman" w:cs="Times New Roman"/>
          <w:sz w:val="24"/>
          <w:szCs w:val="24"/>
          <w:lang w:val="pt"/>
        </w:rPr>
        <w:t xml:space="preserve"> de retenção</w:t>
      </w:r>
      <w:r w:rsidRPr="00132CE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outras despesas </w:t>
      </w:r>
      <w:r w:rsidR="00857E4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previstas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para o cumprimento de suas atribuições. O montante do referido orçamento será proposto </w:t>
      </w:r>
      <w:r w:rsidR="00BD3BF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Assembleia Geral Ordinária </w:t>
      </w:r>
      <w:r w:rsidR="0058183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Anual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pela Direção</w:t>
      </w:r>
      <w:r w:rsidR="00C83971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 Conselheiros (</w:t>
      </w:r>
      <w:r w:rsidR="00BC342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qual</w:t>
      </w:r>
      <w:r w:rsidR="004A71D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deverá,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para </w:t>
      </w:r>
      <w:r w:rsidR="00893A4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realização do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cálculo,</w:t>
      </w:r>
      <w:r w:rsidR="004A71D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envolver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 Comitê de Remuneração </w:t>
      </w:r>
      <w:r w:rsidR="00947EE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que atuou no </w:t>
      </w:r>
      <w:r w:rsidR="00BD4E8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exercício</w:t>
      </w:r>
      <w:r w:rsidR="00947EE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fiscal </w:t>
      </w:r>
      <w:r w:rsidR="00BD4E8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do ano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anterior), </w:t>
      </w:r>
      <w:r w:rsidR="00916205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acompanhado</w:t>
      </w:r>
      <w:r w:rsidR="00F166B1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detalhamento das retenções e quaisquer outr</w:t>
      </w:r>
      <w:r w:rsidR="00BB51E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 despesas previstas.</w:t>
      </w:r>
    </w:p>
    <w:p w14:paraId="66EA3A0F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FF3D43" w14:textId="42C23015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2. Validade</w:t>
      </w:r>
    </w:p>
    <w:p w14:paraId="2EBB7F47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1CC907E" w14:textId="499257FB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2.1. </w:t>
      </w:r>
      <w:r w:rsidR="00FD309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presente </w:t>
      </w:r>
      <w:r w:rsidR="00FD309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Regimento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entra em vigor na data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d</w:t>
      </w:r>
      <w:r w:rsidR="00132CE7">
        <w:rPr>
          <w:rFonts w:ascii="Times New Roman" w:hAnsi="Times New Roman" w:cs="Times New Roman"/>
          <w:sz w:val="24"/>
          <w:szCs w:val="24"/>
          <w:lang w:val="pt"/>
        </w:rPr>
        <w:t>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sua adoção pelo Conselho de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Administração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</w:t>
      </w:r>
      <w:r w:rsidR="0053648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</w:t>
      </w:r>
      <w:r w:rsidR="00E74651" w:rsidRPr="004236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Diretores (doravante, a "Data de Vigência").</w:t>
      </w:r>
    </w:p>
    <w:p w14:paraId="4EDBF106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6EF955" w14:textId="0D643C21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2.2. O Regimento Interno do Comitê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Remuneração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estará disponível no site da Companhia</w:t>
      </w:r>
      <w:r w:rsidR="00E74651" w:rsidRPr="004236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23652">
        <w:rPr>
          <w:rFonts w:ascii="Times New Roman" w:hAnsi="Times New Roman" w:cs="Times New Roman"/>
          <w:color w:val="0000FF"/>
          <w:kern w:val="0"/>
          <w:sz w:val="24"/>
          <w:szCs w:val="24"/>
          <w:lang w:val="pt"/>
        </w:rPr>
        <w:t xml:space="preserve">www.biocerescrops.com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 partir da </w:t>
      </w:r>
      <w:r w:rsidR="00D86BA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ata de </w:t>
      </w:r>
      <w:r w:rsidR="00D86BA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V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igência.</w:t>
      </w:r>
    </w:p>
    <w:p w14:paraId="12C51A87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600893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3.  Deveres e Responsabilidades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do Comitê</w:t>
      </w:r>
    </w:p>
    <w:p w14:paraId="0224CB8F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35A8F3" w14:textId="1946DD11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São</w:t>
      </w:r>
      <w:r w:rsidR="00356A9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atribuições e responsabilidades do Comitê:</w:t>
      </w:r>
    </w:p>
    <w:p w14:paraId="5542863C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580DAF" w14:textId="2FF051F1" w:rsidR="00424259" w:rsidRPr="00423652" w:rsidRDefault="00424259" w:rsidP="0095727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1. Formular a política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remuneração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Conselho de Administração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nos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termos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regulamentação aplicável.</w:t>
      </w:r>
    </w:p>
    <w:p w14:paraId="199E475E" w14:textId="79997F83" w:rsidR="00424259" w:rsidRPr="00423652" w:rsidRDefault="00424259" w:rsidP="0095727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2. Formular a política de remuneração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dos Diretores </w:t>
      </w:r>
      <w:r w:rsidR="007C4DD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Executivos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e </w:t>
      </w:r>
      <w:r w:rsidR="007C4DD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dministradores da Companhia.</w:t>
      </w:r>
      <w:r w:rsidR="005F77C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Os Diretores</w:t>
      </w:r>
      <w:r w:rsidR="00955CF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Executivos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da Companhia são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os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diretores que ocupam os cargos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CEO (</w:t>
      </w:r>
      <w:proofErr w:type="spellStart"/>
      <w:r w:rsidRPr="00423652">
        <w:rPr>
          <w:rFonts w:ascii="Times New Roman" w:hAnsi="Times New Roman" w:cs="Times New Roman"/>
          <w:sz w:val="24"/>
          <w:szCs w:val="24"/>
          <w:lang w:val="pt"/>
        </w:rPr>
        <w:t>Chief</w:t>
      </w:r>
      <w:proofErr w:type="spellEnd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proofErr w:type="spellStart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Executive</w:t>
      </w:r>
      <w:proofErr w:type="spellEnd"/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Officer),</w:t>
      </w:r>
      <w:r w:rsidR="00185E0C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CFO (</w:t>
      </w:r>
      <w:proofErr w:type="spellStart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Chief</w:t>
      </w:r>
      <w:proofErr w:type="spellEnd"/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Financial Officer), Diretor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Jurídico e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Propriedade Intelectual</w:t>
      </w:r>
      <w:r w:rsidR="00C37471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,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Diretor de Tecnologia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Diretor de Estratégia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Diretor Científico, doravante denominados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"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Diretores</w:t>
      </w:r>
      <w:r w:rsidR="00C37471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Executivos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" e/ou quaisquer</w:t>
      </w:r>
      <w:r w:rsidR="00356A9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diretorias executivas</w:t>
      </w:r>
      <w:r w:rsidR="00356A9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que</w:t>
      </w:r>
      <w:r w:rsidR="00356A9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venham a ser estabelecidas no futuro.</w:t>
      </w:r>
    </w:p>
    <w:p w14:paraId="506AC72A" w14:textId="57443B08" w:rsidR="00424259" w:rsidRPr="00423652" w:rsidRDefault="00424259" w:rsidP="0095727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3. Formular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fixar as diretrizes para a alocação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opções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compra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 ações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da Companhia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aos membros do Conselho de Administração, Diretores 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DE196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funcionários administrativos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da Companhia e suas controladas.</w:t>
      </w:r>
    </w:p>
    <w:p w14:paraId="3B105793" w14:textId="6BEFED48" w:rsidR="00424259" w:rsidRPr="00423652" w:rsidRDefault="00424259" w:rsidP="0095727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4. Conceder Planos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Incentivos aos membros do Conselho de Administração, Diretores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="00A27CE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funcionários administrativos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da Companhia e de suas controladas.  </w:t>
      </w:r>
    </w:p>
    <w:p w14:paraId="24EAAFAA" w14:textId="64728702" w:rsidR="00E74651" w:rsidRPr="00423652" w:rsidRDefault="00424259" w:rsidP="0095727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5.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Identificar pessoas aptas a se tornarem Diretores</w:t>
      </w:r>
      <w:r w:rsidR="00611BD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Executivos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da Companhia e recomendá-las ao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Governança. </w:t>
      </w:r>
    </w:p>
    <w:p w14:paraId="20CE8674" w14:textId="1ABC0E8E" w:rsidR="00424259" w:rsidRPr="00423652" w:rsidRDefault="00424259" w:rsidP="0095727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6. Elaborar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avaliações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desempenho da Diretoria 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da Companhia.</w:t>
      </w:r>
    </w:p>
    <w:p w14:paraId="2572A5F7" w14:textId="11F57009" w:rsidR="00424259" w:rsidRPr="00423652" w:rsidRDefault="00424259" w:rsidP="0095727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sz w:val="24"/>
          <w:szCs w:val="24"/>
          <w:lang w:val="pt"/>
        </w:rPr>
        <w:lastRenderedPageBreak/>
        <w:t>7.</w:t>
      </w:r>
      <w:r w:rsidR="00944B5D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Conduzir as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avaliações de desempenho</w:t>
      </w:r>
      <w:r w:rsidR="00944B5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da Diretoria 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da Companhia.</w:t>
      </w:r>
    </w:p>
    <w:p w14:paraId="034B091F" w14:textId="44F31130" w:rsidR="00424259" w:rsidRPr="00423652" w:rsidRDefault="00424259" w:rsidP="0095727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8. Submeter ao Conselho de Administração as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avaliações de desempenho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dos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Diretores </w:t>
      </w:r>
      <w:r w:rsidR="00D575D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Executivos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60 (sessenta) dias após o encerramento do </w:t>
      </w:r>
      <w:r w:rsidR="00FB5E70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ano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="00B97F9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fiscal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</w:t>
      </w:r>
    </w:p>
    <w:p w14:paraId="331E4F7A" w14:textId="5EC34EA7" w:rsidR="00424259" w:rsidRPr="00423652" w:rsidRDefault="00424259" w:rsidP="0095727E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9. Submeter ao Conselho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a autoavaliação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desempenho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do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</w:t>
      </w:r>
      <w:r w:rsidR="00944B5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 Remuneração 60 (sessenta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)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dias após o encerramento do </w:t>
      </w:r>
      <w:r w:rsidR="00FB5E70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ano fiscal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</w:t>
      </w:r>
    </w:p>
    <w:p w14:paraId="124BD53E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DBD336" w14:textId="02405F9A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4. Avaliação de Desempenho</w:t>
      </w:r>
    </w:p>
    <w:p w14:paraId="7AA053A2" w14:textId="77777777" w:rsidR="00424259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982C2DB" w14:textId="5AE6D18E" w:rsidR="004B1913" w:rsidRPr="00423652" w:rsidRDefault="00424259" w:rsidP="004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Comitê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Remuneração produzirá e fornecerá ao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Conselho de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uma 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avaliação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anual de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desempenho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do Comitê, </w:t>
      </w:r>
      <w:r w:rsidR="003D334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qual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comparará o desempenho do</w:t>
      </w:r>
      <w:r w:rsidR="00E74651"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 Remuneração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com os requisitos estabelecidos neste Regimento. A avaliação do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desempenho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deve também incluir</w:t>
      </w:r>
      <w:r w:rsidR="00E3519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revisão e </w:t>
      </w:r>
      <w:r w:rsidR="0066273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reavaliação d</w:t>
      </w:r>
      <w:r w:rsidR="00E74651"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>dequação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deste Regimento e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, caso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 Comitê considere necessário ou desejável fazer quaisquer alterações </w:t>
      </w:r>
      <w:r w:rsidR="008B7A4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este </w:t>
      </w:r>
      <w:r w:rsidR="00D6339C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Regimento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, </w:t>
      </w:r>
      <w:r w:rsidR="008B7A4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fará tal </w:t>
      </w:r>
      <w:r w:rsidR="008B7A4B"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recomenda</w:t>
      </w:r>
      <w:r w:rsidR="008B7A4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ção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ao Conselho de Administração. A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avaliação</w:t>
      </w:r>
      <w:r w:rsidRPr="00423652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="001E1D45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desempenho será submetida ao Conselho de Administração 60 (sessenta) dias após o término do </w:t>
      </w:r>
      <w:r w:rsidR="008B7A4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ano fiscal</w:t>
      </w:r>
      <w:r w:rsidRPr="0042365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</w:t>
      </w:r>
    </w:p>
    <w:sectPr w:rsidR="004B1913" w:rsidRPr="00423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59"/>
    <w:rsid w:val="00010570"/>
    <w:rsid w:val="000A5823"/>
    <w:rsid w:val="000E5186"/>
    <w:rsid w:val="00132CE7"/>
    <w:rsid w:val="0015563B"/>
    <w:rsid w:val="00185E0C"/>
    <w:rsid w:val="001C11EC"/>
    <w:rsid w:val="001E1D45"/>
    <w:rsid w:val="0021629A"/>
    <w:rsid w:val="00265774"/>
    <w:rsid w:val="002E08E7"/>
    <w:rsid w:val="002E7ACB"/>
    <w:rsid w:val="00307FC1"/>
    <w:rsid w:val="00330135"/>
    <w:rsid w:val="00340FC3"/>
    <w:rsid w:val="0034400F"/>
    <w:rsid w:val="00356A9F"/>
    <w:rsid w:val="003B1B40"/>
    <w:rsid w:val="003C1B7F"/>
    <w:rsid w:val="003D334B"/>
    <w:rsid w:val="00423652"/>
    <w:rsid w:val="00424259"/>
    <w:rsid w:val="0046398D"/>
    <w:rsid w:val="00477F6E"/>
    <w:rsid w:val="004A71D8"/>
    <w:rsid w:val="004B1913"/>
    <w:rsid w:val="004C3CB6"/>
    <w:rsid w:val="005215A7"/>
    <w:rsid w:val="00536489"/>
    <w:rsid w:val="0055264D"/>
    <w:rsid w:val="00581834"/>
    <w:rsid w:val="005866EA"/>
    <w:rsid w:val="005926FF"/>
    <w:rsid w:val="005A4CA9"/>
    <w:rsid w:val="005D5DFE"/>
    <w:rsid w:val="005F77C3"/>
    <w:rsid w:val="0060349F"/>
    <w:rsid w:val="00611BD7"/>
    <w:rsid w:val="00642BE7"/>
    <w:rsid w:val="00654829"/>
    <w:rsid w:val="006576EC"/>
    <w:rsid w:val="00662738"/>
    <w:rsid w:val="0066785C"/>
    <w:rsid w:val="00695653"/>
    <w:rsid w:val="00772B36"/>
    <w:rsid w:val="007C4DDA"/>
    <w:rsid w:val="007E0BF7"/>
    <w:rsid w:val="00800AF4"/>
    <w:rsid w:val="00857E47"/>
    <w:rsid w:val="0087123B"/>
    <w:rsid w:val="00893A42"/>
    <w:rsid w:val="008B7A4B"/>
    <w:rsid w:val="009055DF"/>
    <w:rsid w:val="00916205"/>
    <w:rsid w:val="00944B5D"/>
    <w:rsid w:val="00947EED"/>
    <w:rsid w:val="009554C8"/>
    <w:rsid w:val="00955CF9"/>
    <w:rsid w:val="0095727E"/>
    <w:rsid w:val="009F5F9F"/>
    <w:rsid w:val="00A27CE9"/>
    <w:rsid w:val="00A41F34"/>
    <w:rsid w:val="00A5045F"/>
    <w:rsid w:val="00AC43AD"/>
    <w:rsid w:val="00AC6D43"/>
    <w:rsid w:val="00B27EF8"/>
    <w:rsid w:val="00B7256A"/>
    <w:rsid w:val="00B876FF"/>
    <w:rsid w:val="00B97F9D"/>
    <w:rsid w:val="00BB51E2"/>
    <w:rsid w:val="00BC342B"/>
    <w:rsid w:val="00BD3BFB"/>
    <w:rsid w:val="00BD4E8D"/>
    <w:rsid w:val="00C132C8"/>
    <w:rsid w:val="00C32920"/>
    <w:rsid w:val="00C37471"/>
    <w:rsid w:val="00C83971"/>
    <w:rsid w:val="00D14897"/>
    <w:rsid w:val="00D20C01"/>
    <w:rsid w:val="00D575DB"/>
    <w:rsid w:val="00D6339C"/>
    <w:rsid w:val="00D86BA8"/>
    <w:rsid w:val="00D942F1"/>
    <w:rsid w:val="00DA25B8"/>
    <w:rsid w:val="00DE1967"/>
    <w:rsid w:val="00E06A20"/>
    <w:rsid w:val="00E3519E"/>
    <w:rsid w:val="00E74651"/>
    <w:rsid w:val="00E75457"/>
    <w:rsid w:val="00EA0436"/>
    <w:rsid w:val="00EB05E9"/>
    <w:rsid w:val="00EC1F98"/>
    <w:rsid w:val="00F166B1"/>
    <w:rsid w:val="00F216DA"/>
    <w:rsid w:val="00F4079C"/>
    <w:rsid w:val="00F43547"/>
    <w:rsid w:val="00F941FC"/>
    <w:rsid w:val="00FB5E70"/>
    <w:rsid w:val="00FD309D"/>
    <w:rsid w:val="00F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FFD4"/>
  <w15:chartTrackingRefBased/>
  <w15:docId w15:val="{B4D309A8-3370-4268-9086-E648E586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425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74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Rafaella Zabini</dc:creator>
  <cp:keywords/>
  <dc:description/>
  <cp:lastModifiedBy>Amarante Rafaela Gomes</cp:lastModifiedBy>
  <cp:revision>5</cp:revision>
  <dcterms:created xsi:type="dcterms:W3CDTF">2023-06-29T14:26:00Z</dcterms:created>
  <dcterms:modified xsi:type="dcterms:W3CDTF">2023-06-29T14:28:00Z</dcterms:modified>
  <cp:category/>
</cp:coreProperties>
</file>